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E10195">
        <w:tc>
          <w:tcPr>
            <w:tcW w:w="9062" w:type="dxa"/>
            <w:tcBorders>
              <w:top w:val="single" w:sz="4" w:space="0" w:color="auto"/>
              <w:bottom w:val="single" w:sz="4" w:space="0" w:color="auto"/>
            </w:tcBorders>
          </w:tcPr>
          <w:p w:rsidR="00514520" w:rsidRPr="00E10195" w:rsidRDefault="00D22BEA" w:rsidP="00E10195">
            <w:pPr>
              <w:spacing w:before="280"/>
              <w:jc w:val="center"/>
              <w:outlineLvl w:val="2"/>
              <w:rPr>
                <w:rFonts w:ascii="Arial" w:eastAsia="Times New Roman" w:hAnsi="Arial" w:cs="Arial"/>
                <w:b/>
                <w:bCs/>
                <w:color w:val="000000"/>
                <w:kern w:val="0"/>
                <w:sz w:val="18"/>
                <w:szCs w:val="18"/>
                <w:lang w:eastAsia="de-DE"/>
                <w14:ligatures w14:val="none"/>
              </w:rPr>
            </w:pPr>
            <w:r w:rsidRPr="00D22BEA">
              <w:rPr>
                <w:rFonts w:ascii="Arial" w:eastAsia="Times New Roman" w:hAnsi="Arial" w:cs="Arial"/>
                <w:b/>
                <w:bCs/>
                <w:color w:val="000000"/>
                <w:kern w:val="0"/>
                <w:sz w:val="18"/>
                <w:szCs w:val="18"/>
                <w:lang w:eastAsia="de-DE"/>
                <w14:ligatures w14:val="none"/>
              </w:rPr>
              <w:t xml:space="preserve">Modul </w:t>
            </w:r>
            <w:r w:rsidR="005A173F">
              <w:rPr>
                <w:rFonts w:ascii="Arial" w:eastAsia="Times New Roman" w:hAnsi="Arial" w:cs="Arial"/>
                <w:b/>
                <w:bCs/>
                <w:color w:val="000000"/>
                <w:kern w:val="0"/>
                <w:sz w:val="18"/>
                <w:szCs w:val="18"/>
                <w:lang w:eastAsia="de-DE"/>
                <w14:ligatures w14:val="none"/>
              </w:rPr>
              <w:t>0</w:t>
            </w:r>
            <w:r w:rsidRPr="00D22BEA">
              <w:rPr>
                <w:rFonts w:ascii="Arial" w:eastAsia="Times New Roman" w:hAnsi="Arial" w:cs="Arial"/>
                <w:b/>
                <w:bCs/>
                <w:color w:val="000000"/>
                <w:kern w:val="0"/>
                <w:sz w:val="18"/>
                <w:szCs w:val="18"/>
                <w:lang w:eastAsia="de-DE"/>
                <w14:ligatures w14:val="none"/>
              </w:rPr>
              <w:t xml:space="preserve"> – Übung </w:t>
            </w:r>
            <w:r w:rsidR="008C2055">
              <w:rPr>
                <w:rFonts w:ascii="Arial" w:eastAsia="Times New Roman" w:hAnsi="Arial" w:cs="Arial"/>
                <w:b/>
                <w:bCs/>
                <w:color w:val="000000"/>
                <w:kern w:val="0"/>
                <w:sz w:val="18"/>
                <w:szCs w:val="18"/>
                <w:lang w:eastAsia="de-DE"/>
                <w14:ligatures w14:val="none"/>
              </w:rPr>
              <w:t>3</w:t>
            </w:r>
            <w:r w:rsidRPr="00D22BEA">
              <w:rPr>
                <w:rFonts w:ascii="Arial" w:eastAsia="Times New Roman" w:hAnsi="Arial" w:cs="Arial"/>
                <w:b/>
                <w:bCs/>
                <w:color w:val="000000"/>
                <w:kern w:val="0"/>
                <w:sz w:val="18"/>
                <w:szCs w:val="18"/>
                <w:lang w:eastAsia="de-DE"/>
                <w14:ligatures w14:val="none"/>
              </w:rPr>
              <w:t xml:space="preserve"> </w:t>
            </w:r>
            <w:r w:rsidR="008C2055" w:rsidRPr="008C2055">
              <w:rPr>
                <w:rFonts w:ascii="Arial" w:eastAsia="Times New Roman" w:hAnsi="Arial" w:cs="Arial"/>
                <w:b/>
                <w:bCs/>
                <w:color w:val="000000"/>
                <w:kern w:val="0"/>
                <w:sz w:val="18"/>
                <w:szCs w:val="18"/>
                <w:lang w:eastAsia="de-DE"/>
                <w14:ligatures w14:val="none"/>
              </w:rPr>
              <w:t>Was mir Halt gibt</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1 – Stellenmarktanalyse &amp; Berufsalternativen</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Übung:</w:t>
            </w:r>
            <w:r w:rsidRPr="00514520">
              <w:rPr>
                <w:rFonts w:ascii="Arial" w:eastAsia="Times New Roman" w:hAnsi="Arial" w:cs="Arial"/>
                <w:color w:val="000000"/>
                <w:kern w:val="0"/>
                <w:sz w:val="15"/>
                <w:szCs w:val="15"/>
                <w:lang w:eastAsia="de-DE"/>
                <w14:ligatures w14:val="none"/>
              </w:rPr>
              <w:t xml:space="preserve"> </w:t>
            </w:r>
            <w:r w:rsidR="008C2055">
              <w:rPr>
                <w:rFonts w:ascii="Arial" w:eastAsia="Times New Roman" w:hAnsi="Arial" w:cs="Arial"/>
                <w:color w:val="000000"/>
                <w:kern w:val="0"/>
                <w:sz w:val="15"/>
                <w:szCs w:val="15"/>
                <w:lang w:eastAsia="de-DE"/>
                <w14:ligatures w14:val="none"/>
              </w:rPr>
              <w:t>3</w:t>
            </w:r>
            <w:r w:rsidRPr="00514520">
              <w:rPr>
                <w:rFonts w:ascii="Arial" w:eastAsia="Times New Roman" w:hAnsi="Arial" w:cs="Arial"/>
                <w:color w:val="000000"/>
                <w:kern w:val="0"/>
                <w:sz w:val="15"/>
                <w:szCs w:val="15"/>
                <w:lang w:eastAsia="de-DE"/>
                <w14:ligatures w14:val="none"/>
              </w:rPr>
              <w:t xml:space="preserve"> – </w:t>
            </w:r>
            <w:r w:rsidR="008C2055" w:rsidRPr="008C2055">
              <w:rPr>
                <w:rFonts w:ascii="Arial" w:eastAsia="Times New Roman" w:hAnsi="Arial" w:cs="Arial"/>
                <w:color w:val="000000"/>
                <w:kern w:val="0"/>
                <w:sz w:val="15"/>
                <w:szCs w:val="15"/>
                <w:lang w:eastAsia="de-DE"/>
                <w14:ligatures w14:val="none"/>
              </w:rPr>
              <w:t>Was mir Halt gibt</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Dauer:</w:t>
            </w:r>
            <w:r w:rsidRPr="00514520">
              <w:rPr>
                <w:rFonts w:ascii="Arial" w:eastAsia="Times New Roman" w:hAnsi="Arial" w:cs="Arial"/>
                <w:color w:val="000000"/>
                <w:kern w:val="0"/>
                <w:sz w:val="15"/>
                <w:szCs w:val="15"/>
                <w:lang w:eastAsia="de-DE"/>
                <w14:ligatures w14:val="none"/>
              </w:rPr>
              <w:t xml:space="preserve"> </w:t>
            </w:r>
            <w:r w:rsidR="00FB1778">
              <w:rPr>
                <w:rFonts w:ascii="Arial" w:eastAsia="Times New Roman" w:hAnsi="Arial" w:cs="Arial"/>
                <w:color w:val="000000"/>
                <w:kern w:val="0"/>
                <w:sz w:val="15"/>
                <w:szCs w:val="15"/>
                <w:lang w:eastAsia="de-DE"/>
                <w14:ligatures w14:val="none"/>
              </w:rPr>
              <w:t>30</w:t>
            </w:r>
            <w:r w:rsidRPr="00514520">
              <w:rPr>
                <w:rFonts w:ascii="Arial" w:eastAsia="Times New Roman" w:hAnsi="Arial" w:cs="Arial"/>
                <w:color w:val="000000"/>
                <w:kern w:val="0"/>
                <w:sz w:val="15"/>
                <w:szCs w:val="15"/>
                <w:lang w:eastAsia="de-DE"/>
                <w14:ligatures w14:val="none"/>
              </w:rPr>
              <w:t xml:space="preserve"> Minuten</w:t>
            </w:r>
          </w:p>
        </w:tc>
      </w:tr>
      <w:tr w:rsidR="00514520" w:rsidRPr="00E10195" w:rsidTr="00514520">
        <w:tc>
          <w:tcPr>
            <w:tcW w:w="9062" w:type="dxa"/>
          </w:tcPr>
          <w:p w:rsidR="00514520" w:rsidRPr="00E10195"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Gruppengröße:</w:t>
            </w:r>
            <w:r w:rsidR="008C2055" w:rsidRPr="008C2055">
              <w:rPr>
                <w:rFonts w:ascii="Arial" w:eastAsia="Times New Roman" w:hAnsi="Arial" w:cs="Arial"/>
                <w:color w:val="000000"/>
                <w:kern w:val="0"/>
                <w:sz w:val="15"/>
                <w:szCs w:val="15"/>
                <w:lang w:eastAsia="de-DE"/>
                <w14:ligatures w14:val="none"/>
              </w:rPr>
              <w:t xml:space="preserve"> Einzelarbeit mit optionalem Austausch im Plenum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FB1778" w:rsidRDefault="008C2055" w:rsidP="00514520">
      <w:pPr>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Die Teilnehmenden erkennen, was ihnen im Leben Kraft, Halt und Sicherheit gibt. Sie reflektieren, welche Menschen, Orte, Tätigkeiten oder Werte sie stärken, und lernen, diese Ressourcen im Alltag bewusster zu nutzen.</w:t>
      </w:r>
    </w:p>
    <w:p w:rsidR="008C2055" w:rsidRDefault="008C2055" w:rsidP="00514520">
      <w:pPr>
        <w:rPr>
          <w:rFonts w:ascii="Arial" w:eastAsia="Times New Roman" w:hAnsi="Arial" w:cs="Arial"/>
          <w:color w:val="000000"/>
          <w:kern w:val="0"/>
          <w:sz w:val="15"/>
          <w:szCs w:val="15"/>
          <w:lang w:eastAsia="de-DE"/>
          <w14:ligatures w14:val="none"/>
        </w:rPr>
      </w:pPr>
    </w:p>
    <w:p w:rsidR="00514520" w:rsidRPr="00514520" w:rsidRDefault="00E57C19"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8" alt="" style="width:453.6pt;height:.05pt;mso-width-percent:0;mso-height-percent:0;mso-width-percent:0;mso-height-percent:0" o:hralign="center" o:hrstd="t" o:hr="t" fillcolor="#a0a0a0" stroked="f"/>
        </w:pict>
      </w:r>
    </w:p>
    <w:p w:rsidR="00514520" w:rsidRPr="00514520" w:rsidRDefault="005A173F"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A173F">
        <w:rPr>
          <w:rFonts w:ascii="Arial" w:eastAsia="Times New Roman" w:hAnsi="Arial" w:cs="Arial"/>
          <w:b/>
          <w:bCs/>
          <w:color w:val="7F7F7F" w:themeColor="text1" w:themeTint="80"/>
          <w:kern w:val="0"/>
          <w:sz w:val="18"/>
          <w:szCs w:val="18"/>
          <w:lang w:eastAsia="de-DE"/>
          <w14:ligatures w14:val="none"/>
        </w:rPr>
        <w:t>Material &amp; Vorbereitung</w:t>
      </w:r>
    </w:p>
    <w:p w:rsidR="008C2055" w:rsidRDefault="008C2055"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Arbeitsblatt 0</w:t>
      </w:r>
      <w:r w:rsidRPr="008C2055">
        <w:rPr>
          <w:rFonts w:ascii="Cambria Math" w:eastAsia="Times New Roman" w:hAnsi="Cambria Math" w:cs="Cambria Math"/>
          <w:color w:val="000000"/>
          <w:kern w:val="0"/>
          <w:sz w:val="15"/>
          <w:szCs w:val="15"/>
          <w:lang w:eastAsia="de-DE"/>
          <w14:ligatures w14:val="none"/>
        </w:rPr>
        <w:t>‑</w:t>
      </w:r>
      <w:r w:rsidRPr="008C2055">
        <w:rPr>
          <w:rFonts w:ascii="Arial" w:eastAsia="Times New Roman" w:hAnsi="Arial" w:cs="Arial"/>
          <w:color w:val="000000"/>
          <w:kern w:val="0"/>
          <w:sz w:val="15"/>
          <w:szCs w:val="15"/>
          <w:lang w:eastAsia="de-DE"/>
          <w14:ligatures w14:val="none"/>
        </w:rPr>
        <w:t>3 „Was mir Halt gibt</w:t>
      </w:r>
      <w:r w:rsidRPr="008C2055">
        <w:rPr>
          <w:rFonts w:ascii="Arial" w:eastAsia="Times New Roman" w:hAnsi="Arial" w:cs="Arial"/>
          <w:color w:val="000000"/>
          <w:kern w:val="0"/>
          <w:sz w:val="15"/>
          <w:szCs w:val="15"/>
          <w:lang w:eastAsia="de-DE"/>
          <w14:ligatures w14:val="none"/>
        </w:rPr>
        <w:t xml:space="preserve"> </w:t>
      </w:r>
    </w:p>
    <w:p w:rsidR="00514520" w:rsidRPr="00514520" w:rsidRDefault="005A173F"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Stifte oder Marker</w:t>
      </w:r>
    </w:p>
    <w:p w:rsidR="00514520" w:rsidRDefault="008C2055" w:rsidP="005A173F">
      <w:pPr>
        <w:numPr>
          <w:ilvl w:val="0"/>
          <w:numId w:val="1"/>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ggf. Flipchart / Tafel für Gruppensammlung von Kraftquellen</w:t>
      </w:r>
    </w:p>
    <w:p w:rsidR="00514520" w:rsidRPr="00514520" w:rsidRDefault="00E57C19"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7" alt="" style="width:453.6pt;height:.05pt;mso-width-percent:0;mso-height-percent:0;mso-width-percent:0;mso-height-percent:0" o:hralign="center" o:hrstd="t" o:hr="t" fillcolor="#a0a0a0" stroked="f"/>
        </w:pict>
      </w:r>
    </w:p>
    <w:p w:rsidR="00514520" w:rsidRPr="00514520" w:rsidRDefault="00514520" w:rsidP="00E10195">
      <w:pPr>
        <w:spacing w:after="240"/>
        <w:ind w:left="708"/>
        <w:rPr>
          <w:rFonts w:ascii="Arial" w:eastAsia="Times New Roman" w:hAnsi="Arial" w:cs="Arial"/>
          <w:b/>
          <w:bCs/>
          <w:color w:val="000000"/>
          <w:kern w:val="0"/>
          <w:sz w:val="18"/>
          <w:szCs w:val="18"/>
          <w:lang w:eastAsia="de-DE"/>
          <w14:ligatures w14:val="none"/>
        </w:rPr>
      </w:pPr>
      <w:r w:rsidRPr="00514520">
        <w:rPr>
          <w:rFonts w:ascii="Arial" w:eastAsia="Times New Roman" w:hAnsi="Arial" w:cs="Arial"/>
          <w:color w:val="000000"/>
          <w:kern w:val="0"/>
          <w:sz w:val="16"/>
          <w:szCs w:val="16"/>
          <w:lang w:eastAsia="de-DE"/>
          <w14:ligatures w14:val="none"/>
        </w:rPr>
        <w:br/>
      </w:r>
      <w:r w:rsidRPr="00514520">
        <w:rPr>
          <w:rFonts w:ascii="Arial" w:eastAsia="Times New Roman" w:hAnsi="Arial" w:cs="Arial"/>
          <w:b/>
          <w:bCs/>
          <w:color w:val="7F7F7F" w:themeColor="text1" w:themeTint="80"/>
          <w:kern w:val="0"/>
          <w:sz w:val="18"/>
          <w:szCs w:val="18"/>
          <w:lang w:eastAsia="de-DE"/>
          <w14:ligatures w14:val="none"/>
        </w:rPr>
        <w:t>Ablauf / Durchführung</w:t>
      </w:r>
    </w:p>
    <w:p w:rsidR="00514520" w:rsidRPr="00514520" w:rsidRDefault="00514520" w:rsidP="00514520">
      <w:pPr>
        <w:rPr>
          <w:rFonts w:ascii="Arial" w:eastAsia="Times New Roman" w:hAnsi="Arial" w:cs="Arial"/>
          <w:color w:val="000000"/>
          <w:kern w:val="0"/>
          <w:sz w:val="16"/>
          <w:szCs w:val="16"/>
          <w:lang w:eastAsia="de-DE"/>
          <w14:ligatures w14:val="none"/>
        </w:rPr>
      </w:pPr>
    </w:p>
    <w:tbl>
      <w:tblPr>
        <w:tblW w:w="9163" w:type="dxa"/>
        <w:tblCellMar>
          <w:top w:w="15" w:type="dxa"/>
          <w:left w:w="15" w:type="dxa"/>
          <w:bottom w:w="15" w:type="dxa"/>
          <w:right w:w="15" w:type="dxa"/>
        </w:tblCellMar>
        <w:tblLook w:val="04A0" w:firstRow="1" w:lastRow="0" w:firstColumn="1" w:lastColumn="0" w:noHBand="0" w:noVBand="1"/>
      </w:tblPr>
      <w:tblGrid>
        <w:gridCol w:w="1295"/>
        <w:gridCol w:w="827"/>
        <w:gridCol w:w="7041"/>
      </w:tblGrid>
      <w:tr w:rsidR="00514520" w:rsidRPr="00514520" w:rsidTr="00E10195">
        <w:trPr>
          <w:trHeight w:val="500"/>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Phase</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Zeit</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Beschreibung</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Einführung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5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C2055" w:rsidP="00E10195">
            <w:pPr>
              <w:spacing w:before="240"/>
              <w:rPr>
                <w:rFonts w:ascii="Arial" w:eastAsia="Times New Roman" w:hAnsi="Arial" w:cs="Arial"/>
                <w:kern w:val="0"/>
                <w:sz w:val="16"/>
                <w:szCs w:val="16"/>
                <w:lang w:eastAsia="de-DE"/>
                <w14:ligatures w14:val="none"/>
              </w:rPr>
            </w:pPr>
            <w:r w:rsidRPr="008C2055">
              <w:rPr>
                <w:rFonts w:ascii="Arial" w:eastAsia="Times New Roman" w:hAnsi="Arial" w:cs="Arial"/>
                <w:color w:val="000000"/>
                <w:kern w:val="0"/>
                <w:sz w:val="15"/>
                <w:szCs w:val="15"/>
                <w:lang w:eastAsia="de-DE"/>
                <w14:ligatures w14:val="none"/>
              </w:rPr>
              <w:t>Coach führt ins Thema ein: „Jeder Mensch hat Dinge, die ihm Halt geben – manchmal sind es Menschen, manchmal kleine Gewohnheiten.“ Kurzer Austausch über alltägliche Kraftquellen.</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b/>
                <w:bCs/>
                <w:color w:val="000000"/>
                <w:kern w:val="0"/>
                <w:sz w:val="15"/>
                <w:szCs w:val="15"/>
                <w:lang w:eastAsia="de-DE"/>
                <w14:ligatures w14:val="none"/>
              </w:rPr>
              <w:t>Durchführung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color w:val="000000"/>
                <w:kern w:val="0"/>
                <w:sz w:val="15"/>
                <w:szCs w:val="15"/>
                <w:lang w:eastAsia="de-DE"/>
                <w14:ligatures w14:val="none"/>
              </w:rPr>
              <w:t>1</w:t>
            </w:r>
            <w:r w:rsidR="008C2055">
              <w:rPr>
                <w:rFonts w:ascii="Arial" w:eastAsia="Times New Roman" w:hAnsi="Arial" w:cs="Arial"/>
                <w:color w:val="000000"/>
                <w:kern w:val="0"/>
                <w:sz w:val="15"/>
                <w:szCs w:val="15"/>
                <w:lang w:eastAsia="de-DE"/>
                <w14:ligatures w14:val="none"/>
              </w:rPr>
              <w:t>5 - 20</w:t>
            </w:r>
            <w:r w:rsidR="00514520"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C2055" w:rsidP="00E10195">
            <w:pPr>
              <w:spacing w:before="240"/>
              <w:rPr>
                <w:rFonts w:ascii="Arial" w:eastAsia="Times New Roman" w:hAnsi="Arial" w:cs="Arial"/>
                <w:kern w:val="0"/>
                <w:sz w:val="16"/>
                <w:szCs w:val="16"/>
                <w:lang w:eastAsia="de-DE"/>
                <w14:ligatures w14:val="none"/>
              </w:rPr>
            </w:pPr>
            <w:r w:rsidRPr="008C2055">
              <w:rPr>
                <w:rFonts w:ascii="Arial" w:eastAsia="Times New Roman" w:hAnsi="Arial" w:cs="Arial"/>
                <w:color w:val="000000"/>
                <w:kern w:val="0"/>
                <w:sz w:val="15"/>
                <w:szCs w:val="15"/>
                <w:lang w:eastAsia="de-DE"/>
                <w14:ligatures w14:val="none"/>
              </w:rPr>
              <w:t>Teilnehmende füllen das Arbeitsblatt aus: Sie notieren Menschen, Dinge, Orte oder Momente, die ihnen Kraft geben, und beantworten anschließend die Reflexionsfragen (Was hilft mir, wenn ich den Halt verliere?).</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Abschluss / Reflexion</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1</w:t>
            </w:r>
            <w:r w:rsidR="005A173F">
              <w:rPr>
                <w:rFonts w:ascii="Arial" w:eastAsia="Times New Roman" w:hAnsi="Arial" w:cs="Arial"/>
                <w:color w:val="000000"/>
                <w:kern w:val="0"/>
                <w:sz w:val="15"/>
                <w:szCs w:val="15"/>
                <w:lang w:eastAsia="de-DE"/>
                <w14:ligatures w14:val="none"/>
              </w:rPr>
              <w:t>0 -15</w:t>
            </w:r>
            <w:r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C2055" w:rsidP="00514520">
            <w:pPr>
              <w:spacing w:before="240" w:after="240"/>
              <w:rPr>
                <w:rFonts w:ascii="Arial" w:eastAsia="Times New Roman" w:hAnsi="Arial" w:cs="Arial"/>
                <w:kern w:val="0"/>
                <w:sz w:val="16"/>
                <w:szCs w:val="16"/>
                <w:lang w:eastAsia="de-DE"/>
                <w14:ligatures w14:val="none"/>
              </w:rPr>
            </w:pPr>
            <w:r w:rsidRPr="008C2055">
              <w:rPr>
                <w:rFonts w:ascii="Arial" w:eastAsia="Times New Roman" w:hAnsi="Arial" w:cs="Arial"/>
                <w:color w:val="000000"/>
                <w:kern w:val="0"/>
                <w:sz w:val="15"/>
                <w:szCs w:val="15"/>
                <w:lang w:eastAsia="de-DE"/>
                <w14:ligatures w14:val="none"/>
              </w:rPr>
              <w:t>Freiwilliger Austausch in der Gruppe. Der Coach achtet darauf, positive Beispiele hervorzuheben und Möglichkeiten zu sammeln, diese Kraftquellen im Alltag zu stärken.</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Reflexionsfragen / Transfer</w:t>
      </w:r>
    </w:p>
    <w:p w:rsidR="008C2055" w:rsidRDefault="008C2055"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Wer oder was gibt mir Kraft, wenn es mir schlecht geht?</w:t>
      </w:r>
    </w:p>
    <w:p w:rsidR="00FB1778" w:rsidRDefault="008C2055"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Welche Gewohnheiten oder Orte helfen mir, zur Ruhe zu kommen?</w:t>
      </w:r>
    </w:p>
    <w:p w:rsidR="00514520" w:rsidRPr="00514520" w:rsidRDefault="008C2055" w:rsidP="00514520">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Wie kann ich meine Kraftquellen regelmäßig in den Alltag integrieren</w:t>
      </w:r>
      <w:r w:rsidR="00FB1778" w:rsidRPr="00FB1778">
        <w:rPr>
          <w:rFonts w:ascii="Arial" w:eastAsia="Times New Roman" w:hAnsi="Arial" w:cs="Arial"/>
          <w:color w:val="000000"/>
          <w:kern w:val="0"/>
          <w:sz w:val="15"/>
          <w:szCs w:val="15"/>
          <w:lang w:eastAsia="de-DE"/>
          <w14:ligatures w14:val="none"/>
        </w:rPr>
        <w:t>?</w:t>
      </w:r>
    </w:p>
    <w:p w:rsidR="00514520" w:rsidRPr="00514520" w:rsidRDefault="00E57C19"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Default="00514520" w:rsidP="00E10195">
      <w:pPr>
        <w:spacing w:before="280" w:after="80"/>
        <w:ind w:left="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Coach-Tipp / Hinweise</w:t>
      </w:r>
    </w:p>
    <w:p w:rsidR="008C2055" w:rsidRDefault="008C2055"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 xml:space="preserve">Achte auf sensible Themen – nicht jede Person möchte persönliche Dinge </w:t>
      </w:r>
      <w:proofErr w:type="spellStart"/>
      <w:r w:rsidRPr="008C2055">
        <w:rPr>
          <w:rFonts w:ascii="Arial" w:eastAsia="Times New Roman" w:hAnsi="Arial" w:cs="Arial"/>
          <w:color w:val="000000"/>
          <w:kern w:val="0"/>
          <w:sz w:val="15"/>
          <w:szCs w:val="15"/>
          <w:lang w:eastAsia="de-DE"/>
          <w14:ligatures w14:val="none"/>
        </w:rPr>
        <w:t>teilen.</w:t>
      </w:r>
    </w:p>
    <w:p w:rsidR="00FB1778" w:rsidRDefault="008C2055" w:rsidP="00FB1778">
      <w:pPr>
        <w:numPr>
          <w:ilvl w:val="0"/>
          <w:numId w:val="2"/>
        </w:numPr>
        <w:textAlignment w:val="baseline"/>
        <w:rPr>
          <w:rFonts w:ascii="Arial" w:eastAsia="Times New Roman" w:hAnsi="Arial" w:cs="Arial"/>
          <w:color w:val="000000"/>
          <w:kern w:val="0"/>
          <w:sz w:val="15"/>
          <w:szCs w:val="15"/>
          <w:lang w:eastAsia="de-DE"/>
          <w14:ligatures w14:val="none"/>
        </w:rPr>
      </w:pPr>
      <w:proofErr w:type="spellEnd"/>
      <w:r w:rsidRPr="008C2055">
        <w:rPr>
          <w:rFonts w:ascii="Arial" w:eastAsia="Times New Roman" w:hAnsi="Arial" w:cs="Arial"/>
          <w:color w:val="000000"/>
          <w:kern w:val="0"/>
          <w:sz w:val="15"/>
          <w:szCs w:val="15"/>
          <w:lang w:eastAsia="de-DE"/>
          <w14:ligatures w14:val="none"/>
        </w:rPr>
        <w:t>Betone, dass jede Kraftquelle individuell ist und wertvoll.</w:t>
      </w:r>
    </w:p>
    <w:p w:rsidR="00FB1778" w:rsidRDefault="008C2055"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Ermutige Teilnehmende, auch kleine Dinge als Ressource zu sehen (z. B. Musik, Natur, Routine)</w:t>
      </w:r>
      <w:r w:rsidR="00FB1778">
        <w:rPr>
          <w:rFonts w:ascii="Arial" w:eastAsia="Times New Roman" w:hAnsi="Arial" w:cs="Arial"/>
          <w:color w:val="000000"/>
          <w:kern w:val="0"/>
          <w:sz w:val="15"/>
          <w:szCs w:val="15"/>
          <w:lang w:eastAsia="de-DE"/>
          <w14:ligatures w14:val="none"/>
        </w:rPr>
        <w:t>.</w:t>
      </w:r>
    </w:p>
    <w:p w:rsidR="00FB1778" w:rsidRPr="00FB1778" w:rsidRDefault="00FB1778" w:rsidP="00FB1778">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FB1778">
        <w:rPr>
          <w:rFonts w:ascii="Arial" w:eastAsia="Times New Roman" w:hAnsi="Arial" w:cs="Arial"/>
          <w:color w:val="000000"/>
          <w:kern w:val="0"/>
          <w:sz w:val="15"/>
          <w:szCs w:val="15"/>
          <w:lang w:eastAsia="de-DE"/>
          <w14:ligatures w14:val="none"/>
        </w:rPr>
        <w:t>Auf ressourcenorientierte Gesprächsführung achten</w:t>
      </w:r>
      <w:r>
        <w:rPr>
          <w:rFonts w:ascii="Arial" w:eastAsia="Times New Roman" w:hAnsi="Arial" w:cs="Arial"/>
          <w:color w:val="000000"/>
          <w:kern w:val="0"/>
          <w:sz w:val="15"/>
          <w:szCs w:val="15"/>
          <w:lang w:eastAsia="de-DE"/>
          <w14:ligatures w14:val="none"/>
        </w:rPr>
        <w:t>.</w:t>
      </w:r>
    </w:p>
    <w:p w:rsidR="00514520" w:rsidRPr="00514520" w:rsidRDefault="00E57C19"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5" alt="" style="width:453.6pt;height:.05pt;mso-width-percent:0;mso-height-percent:0;mso-width-percent:0;mso-height-percent:0" o:hralign="center" o:hrstd="t" o:hr="t" fillcolor="#a0a0a0" stroked="f"/>
        </w:pict>
      </w:r>
    </w:p>
    <w:p w:rsidR="00514520" w:rsidRDefault="00514520" w:rsidP="00514520">
      <w:pPr>
        <w:spacing w:after="240"/>
        <w:rPr>
          <w:rFonts w:ascii="Arial" w:eastAsia="Times New Roman" w:hAnsi="Arial" w:cs="Arial"/>
          <w:color w:val="000000"/>
          <w:kern w:val="0"/>
          <w:sz w:val="16"/>
          <w:szCs w:val="16"/>
          <w:lang w:eastAsia="de-DE"/>
          <w14:ligatures w14:val="none"/>
        </w:rPr>
      </w:pPr>
    </w:p>
    <w:p w:rsidR="00FB1778" w:rsidRDefault="00FB1778" w:rsidP="00514520">
      <w:pPr>
        <w:spacing w:after="240"/>
        <w:rPr>
          <w:rFonts w:ascii="Arial" w:eastAsia="Times New Roman" w:hAnsi="Arial" w:cs="Arial"/>
          <w:color w:val="000000"/>
          <w:kern w:val="0"/>
          <w:sz w:val="16"/>
          <w:szCs w:val="16"/>
          <w:lang w:eastAsia="de-DE"/>
          <w14:ligatures w14:val="none"/>
        </w:rPr>
      </w:pPr>
    </w:p>
    <w:p w:rsidR="00514520" w:rsidRPr="00514520" w:rsidRDefault="00514520" w:rsidP="00514520">
      <w:pPr>
        <w:spacing w:before="280" w:after="80"/>
        <w:outlineLvl w:val="2"/>
        <w:rPr>
          <w:rFonts w:ascii="Arial" w:eastAsia="Times New Roman" w:hAnsi="Arial" w:cs="Arial"/>
          <w:b/>
          <w:bCs/>
          <w:color w:val="000000"/>
          <w:kern w:val="0"/>
          <w:sz w:val="18"/>
          <w:szCs w:val="18"/>
          <w:lang w:eastAsia="de-DE"/>
          <w14:ligatures w14:val="none"/>
        </w:rPr>
      </w:pPr>
      <w:r w:rsidRPr="00514520">
        <w:rPr>
          <w:rFonts w:ascii="Apple Color Emoji" w:eastAsia="Times New Roman" w:hAnsi="Apple Color Emoji" w:cs="Apple Color Emoji"/>
          <w:b/>
          <w:bCs/>
          <w:color w:val="000000"/>
          <w:kern w:val="0"/>
          <w:sz w:val="18"/>
          <w:szCs w:val="18"/>
          <w:lang w:eastAsia="de-DE"/>
          <w14:ligatures w14:val="none"/>
        </w:rPr>
        <w:lastRenderedPageBreak/>
        <w:t>🧾</w:t>
      </w:r>
      <w:r w:rsidRPr="00514520">
        <w:rPr>
          <w:rFonts w:ascii="Arial" w:eastAsia="Times New Roman" w:hAnsi="Arial" w:cs="Arial"/>
          <w:b/>
          <w:bCs/>
          <w:color w:val="000000"/>
          <w:kern w:val="0"/>
          <w:sz w:val="18"/>
          <w:szCs w:val="18"/>
          <w:lang w:eastAsia="de-DE"/>
          <w14:ligatures w14:val="none"/>
        </w:rPr>
        <w:t xml:space="preserve"> Dokumentation</w:t>
      </w:r>
    </w:p>
    <w:p w:rsidR="00FB1778" w:rsidRDefault="008C2055" w:rsidP="00514520">
      <w:pPr>
        <w:spacing w:after="240"/>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Beobachtungen (Stimmung, Offenheit, Gruppendynamik):</w:t>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514520" w:rsidRDefault="008C2055" w:rsidP="00514520">
      <w:pPr>
        <w:spacing w:after="240"/>
        <w:rPr>
          <w:rFonts w:ascii="Arial" w:eastAsia="Times New Roman" w:hAnsi="Arial" w:cs="Arial"/>
          <w:color w:val="000000"/>
          <w:kern w:val="0"/>
          <w:sz w:val="15"/>
          <w:szCs w:val="15"/>
          <w:lang w:eastAsia="de-DE"/>
          <w14:ligatures w14:val="none"/>
        </w:rPr>
      </w:pPr>
      <w:r w:rsidRPr="008C2055">
        <w:rPr>
          <w:rFonts w:ascii="Arial" w:eastAsia="Times New Roman" w:hAnsi="Arial" w:cs="Arial"/>
          <w:color w:val="000000"/>
          <w:kern w:val="0"/>
          <w:sz w:val="15"/>
          <w:szCs w:val="15"/>
          <w:lang w:eastAsia="de-DE"/>
          <w14:ligatures w14:val="none"/>
        </w:rPr>
        <w:t>Wichtige Erkenntnisse der Teilnehmenden</w:t>
      </w:r>
      <w:r>
        <w:rPr>
          <w:rFonts w:ascii="Arial" w:eastAsia="Times New Roman" w:hAnsi="Arial" w:cs="Arial"/>
          <w:color w:val="000000"/>
          <w:kern w:val="0"/>
          <w:sz w:val="15"/>
          <w:szCs w:val="15"/>
          <w:lang w:eastAsia="de-DE"/>
          <w14:ligatures w14:val="none"/>
        </w:rPr>
        <w:t>:</w:t>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FB1778" w:rsidRPr="00514520" w:rsidRDefault="008C2055" w:rsidP="00514520">
      <w:pPr>
        <w:spacing w:after="240"/>
        <w:rPr>
          <w:rFonts w:ascii="Arial" w:eastAsia="Times New Roman" w:hAnsi="Arial" w:cs="Arial"/>
          <w:kern w:val="0"/>
          <w:sz w:val="16"/>
          <w:szCs w:val="16"/>
          <w:lang w:eastAsia="de-DE"/>
          <w14:ligatures w14:val="none"/>
        </w:rPr>
      </w:pPr>
      <w:r w:rsidRPr="008C2055">
        <w:rPr>
          <w:rFonts w:ascii="Arial" w:eastAsia="Times New Roman" w:hAnsi="Arial" w:cs="Arial"/>
          <w:kern w:val="0"/>
          <w:sz w:val="16"/>
          <w:szCs w:val="16"/>
          <w:lang w:eastAsia="de-DE"/>
          <w14:ligatures w14:val="none"/>
        </w:rPr>
        <w:t>Besondere Unterstützungsbedarfe oder Folgethemen</w:t>
      </w:r>
      <w:r w:rsidR="00FB1778">
        <w:rPr>
          <w:rFonts w:ascii="Arial" w:eastAsia="Times New Roman" w:hAnsi="Arial" w:cs="Arial"/>
          <w:kern w:val="0"/>
          <w:sz w:val="16"/>
          <w:szCs w:val="16"/>
          <w:lang w:eastAsia="de-DE"/>
          <w14:ligatures w14:val="none"/>
        </w:rPr>
        <w:t xml:space="preserve">: </w:t>
      </w:r>
      <w:r w:rsidR="00FB1778">
        <w:rPr>
          <w:rFonts w:ascii="Arial" w:eastAsia="Times New Roman" w:hAnsi="Arial" w:cs="Arial"/>
          <w:kern w:val="0"/>
          <w:sz w:val="16"/>
          <w:szCs w:val="16"/>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514520" w:rsidRPr="00514520" w:rsidRDefault="00514520" w:rsidP="00514520">
      <w:pPr>
        <w:rPr>
          <w:rFonts w:ascii="Arial" w:eastAsia="Times New Roman" w:hAnsi="Arial" w:cs="Arial"/>
          <w:kern w:val="0"/>
          <w:sz w:val="16"/>
          <w:szCs w:val="16"/>
          <w:lang w:eastAsia="de-DE"/>
          <w14:ligatures w14:val="none"/>
        </w:rPr>
      </w:pPr>
    </w:p>
    <w:p w:rsidR="00514520" w:rsidRPr="00E10195" w:rsidRDefault="00514520" w:rsidP="00514520">
      <w:pPr>
        <w:rPr>
          <w:rFonts w:ascii="Arial" w:hAnsi="Arial" w:cs="Arial"/>
          <w:sz w:val="16"/>
          <w:szCs w:val="16"/>
        </w:rPr>
      </w:pPr>
    </w:p>
    <w:sectPr w:rsidR="0051452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7C19" w:rsidRDefault="00E57C19" w:rsidP="00514520">
      <w:r>
        <w:separator/>
      </w:r>
    </w:p>
  </w:endnote>
  <w:endnote w:type="continuationSeparator" w:id="0">
    <w:p w:rsidR="00E57C19" w:rsidRDefault="00E57C19"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7C19" w:rsidRDefault="00E57C19" w:rsidP="00514520">
      <w:r>
        <w:separator/>
      </w:r>
    </w:p>
  </w:footnote>
  <w:footnote w:type="continuationSeparator" w:id="0">
    <w:p w:rsidR="00E57C19" w:rsidRDefault="00E57C19"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514520">
          <w:pPr>
            <w:pStyle w:val="Kopfzeile"/>
            <w:rPr>
              <w:sz w:val="16"/>
              <w:szCs w:val="16"/>
            </w:rPr>
          </w:pPr>
          <w:r w:rsidRPr="00514520">
            <w:rPr>
              <w:sz w:val="16"/>
              <w:szCs w:val="16"/>
            </w:rPr>
            <w:t xml:space="preserve">Übung </w:t>
          </w:r>
          <w:r w:rsidR="005A173F">
            <w:rPr>
              <w:sz w:val="16"/>
              <w:szCs w:val="16"/>
            </w:rPr>
            <w:t>0</w:t>
          </w:r>
          <w:r w:rsidRPr="00514520">
            <w:rPr>
              <w:sz w:val="16"/>
              <w:szCs w:val="16"/>
            </w:rPr>
            <w:t>-</w:t>
          </w:r>
          <w:r w:rsidR="008C2055">
            <w:rPr>
              <w:sz w:val="16"/>
              <w:szCs w:val="16"/>
            </w:rPr>
            <w:t xml:space="preserve">3 </w:t>
          </w:r>
          <w:r w:rsidR="008C2055" w:rsidRPr="008C2055">
            <w:rPr>
              <w:sz w:val="16"/>
              <w:szCs w:val="16"/>
            </w:rPr>
            <w:t>Was mir Halt gibt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27067C"/>
    <w:rsid w:val="002A4B03"/>
    <w:rsid w:val="003E4BC9"/>
    <w:rsid w:val="00514520"/>
    <w:rsid w:val="005A173F"/>
    <w:rsid w:val="008C2055"/>
    <w:rsid w:val="00A03B88"/>
    <w:rsid w:val="00C73643"/>
    <w:rsid w:val="00CE14D2"/>
    <w:rsid w:val="00D22BEA"/>
    <w:rsid w:val="00D511B9"/>
    <w:rsid w:val="00D76317"/>
    <w:rsid w:val="00DE1977"/>
    <w:rsid w:val="00E01C42"/>
    <w:rsid w:val="00E10195"/>
    <w:rsid w:val="00E57C19"/>
    <w:rsid w:val="00F002DE"/>
    <w:rsid w:val="00F03416"/>
    <w:rsid w:val="00FB1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1A8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1815</Characters>
  <Application>Microsoft Office Word</Application>
  <DocSecurity>0</DocSecurity>
  <Lines>100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2025-10-19T05:54:00Z</cp:lastPrinted>
  <dcterms:created xsi:type="dcterms:W3CDTF">2025-10-19T19:24:00Z</dcterms:created>
  <dcterms:modified xsi:type="dcterms:W3CDTF">2025-10-19T19:28:00Z</dcterms:modified>
</cp:coreProperties>
</file>